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27" w:rsidRDefault="00F66C71" w:rsidP="00CA4527">
      <w:pPr>
        <w:widowControl/>
        <w:spacing w:afterLines="50" w:after="156"/>
        <w:jc w:val="center"/>
        <w:rPr>
          <w:rFonts w:ascii="方正小标宋简体" w:eastAsia="方正小标宋简体" w:hAnsi="宋体" w:cs="宋体"/>
          <w:color w:val="000000"/>
          <w:kern w:val="0"/>
          <w:sz w:val="44"/>
          <w:szCs w:val="44"/>
        </w:rPr>
      </w:pPr>
      <w:r w:rsidRPr="00F66C71">
        <w:rPr>
          <w:rFonts w:ascii="方正小标宋简体" w:eastAsia="方正小标宋简体" w:hAnsi="宋体" w:cs="宋体" w:hint="eastAsia"/>
          <w:color w:val="000000"/>
          <w:kern w:val="0"/>
          <w:sz w:val="44"/>
          <w:szCs w:val="44"/>
        </w:rPr>
        <w:t>哈尔滨工程大学科研项目信息</w:t>
      </w:r>
      <w:r>
        <w:rPr>
          <w:rFonts w:ascii="方正小标宋简体" w:eastAsia="方正小标宋简体" w:hAnsi="宋体" w:cs="宋体"/>
          <w:color w:val="000000"/>
          <w:kern w:val="0"/>
          <w:sz w:val="44"/>
          <w:szCs w:val="44"/>
        </w:rPr>
        <w:br/>
      </w:r>
      <w:r w:rsidRPr="00F66C71">
        <w:rPr>
          <w:rFonts w:ascii="方正小标宋简体" w:eastAsia="方正小标宋简体" w:hAnsi="宋体" w:cs="宋体" w:hint="eastAsia"/>
          <w:color w:val="000000"/>
          <w:kern w:val="0"/>
          <w:sz w:val="44"/>
          <w:szCs w:val="44"/>
        </w:rPr>
        <w:t>内部公开实施细则</w:t>
      </w:r>
    </w:p>
    <w:p w:rsidR="007C25A7" w:rsidRDefault="00F66C71" w:rsidP="007C25A7">
      <w:pPr>
        <w:spacing w:line="520" w:lineRule="exact"/>
        <w:jc w:val="center"/>
        <w:rPr>
          <w:rFonts w:ascii="仿宋_GB2312" w:eastAsia="仿宋_GB2312"/>
          <w:sz w:val="32"/>
        </w:rPr>
      </w:pPr>
      <w:proofErr w:type="gramStart"/>
      <w:r w:rsidRPr="00F66C71">
        <w:rPr>
          <w:rFonts w:ascii="仿宋_GB2312" w:eastAsia="仿宋_GB2312" w:hint="eastAsia"/>
          <w:sz w:val="32"/>
        </w:rPr>
        <w:t>哈工程校发</w:t>
      </w:r>
      <w:proofErr w:type="gramEnd"/>
      <w:r w:rsidRPr="00F66C71">
        <w:rPr>
          <w:rFonts w:ascii="仿宋_GB2312" w:eastAsia="仿宋_GB2312" w:hint="eastAsia"/>
          <w:sz w:val="32"/>
        </w:rPr>
        <w:t>〔2017〕79号</w:t>
      </w:r>
    </w:p>
    <w:p w:rsidR="00F66C71" w:rsidRPr="00F6566E" w:rsidRDefault="00F66C71" w:rsidP="00B21121">
      <w:pPr>
        <w:pStyle w:val="ab"/>
        <w:adjustRightInd w:val="0"/>
        <w:spacing w:before="0" w:beforeAutospacing="0" w:after="0" w:afterAutospacing="0" w:line="555" w:lineRule="exact"/>
        <w:jc w:val="center"/>
        <w:rPr>
          <w:rStyle w:val="a3"/>
          <w:rFonts w:ascii="黑体" w:eastAsia="黑体" w:hAnsi="黑体" w:cs="fangsong_gb2312"/>
          <w:b w:val="0"/>
          <w:kern w:val="2"/>
          <w:sz w:val="32"/>
          <w:szCs w:val="32"/>
          <w:lang w:val="zh-TW" w:eastAsia="zh-TW"/>
        </w:rPr>
      </w:pPr>
      <w:bookmarkStart w:id="0" w:name="_GoBack"/>
      <w:r w:rsidRPr="00F6566E">
        <w:rPr>
          <w:rStyle w:val="a3"/>
          <w:rFonts w:ascii="黑体" w:eastAsia="黑体" w:hAnsi="黑体" w:cs="fangsong_gb2312" w:hint="eastAsia"/>
          <w:b w:val="0"/>
          <w:kern w:val="2"/>
          <w:sz w:val="32"/>
          <w:szCs w:val="32"/>
          <w:lang w:val="zh-TW" w:eastAsia="zh-TW"/>
        </w:rPr>
        <w:t>第一章　总则</w:t>
      </w:r>
    </w:p>
    <w:bookmarkEnd w:id="0"/>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hAnsi="仿宋" w:cs="fangsong_gb2312"/>
          <w:kern w:val="2"/>
          <w:sz w:val="32"/>
          <w:szCs w:val="32"/>
          <w:lang w:val="zh-TW" w:eastAsia="zh-TW"/>
        </w:rPr>
      </w:pPr>
      <w:r w:rsidRPr="00F66C71">
        <w:rPr>
          <w:rStyle w:val="a3"/>
          <w:rFonts w:ascii="仿宋_GB2312" w:eastAsia="仿宋_GB2312" w:cs="fangsong_gb2312" w:hint="eastAsia"/>
          <w:kern w:val="2"/>
          <w:sz w:val="32"/>
          <w:szCs w:val="32"/>
          <w:lang w:val="zh-TW" w:eastAsia="zh-TW"/>
        </w:rPr>
        <w:t>第一条</w:t>
      </w:r>
      <w:r w:rsidRPr="00F66C71">
        <w:rPr>
          <w:rFonts w:ascii="仿宋_GB2312" w:eastAsia="仿宋_GB2312" w:hAnsi="Calibri" w:cs="Calibri" w:hint="eastAsia"/>
          <w:kern w:val="2"/>
          <w:sz w:val="32"/>
          <w:szCs w:val="32"/>
          <w:lang w:val="zh-TW" w:eastAsia="zh-TW"/>
        </w:rPr>
        <w:t> </w:t>
      </w:r>
      <w:r w:rsidRPr="00F66C71">
        <w:rPr>
          <w:rFonts w:ascii="仿宋_GB2312" w:eastAsia="仿宋_GB2312" w:hAnsi="仿宋" w:cs="fangsong_gb2312" w:hint="eastAsia"/>
          <w:kern w:val="2"/>
          <w:sz w:val="32"/>
          <w:szCs w:val="32"/>
          <w:lang w:val="zh-TW" w:eastAsia="zh-TW"/>
        </w:rPr>
        <w:t>为进一步做好《中共中央办公厅 国务院办公厅印发&lt;关于进一步完善中央财政科研项目资金管理等政策的若干意见&gt;的通知》（中办发〔2016〕50号）关于科研项目信息内部公开相关要求，进一步完善学校内部控制管理制度,加快推进科技领域“放、管、服” 工作的落实，制定本细则。</w:t>
      </w:r>
    </w:p>
    <w:p w:rsidR="00F66C71" w:rsidRPr="00F66C71" w:rsidRDefault="00F66C71" w:rsidP="00F66C71">
      <w:pPr>
        <w:pStyle w:val="ab"/>
        <w:adjustRightInd w:val="0"/>
        <w:spacing w:before="0" w:beforeAutospacing="0" w:after="0" w:afterAutospacing="0" w:line="555" w:lineRule="exact"/>
        <w:ind w:firstLineChars="200" w:firstLine="643"/>
        <w:rPr>
          <w:rStyle w:val="a3"/>
          <w:rFonts w:ascii="仿宋_GB2312" w:eastAsia="仿宋_GB2312" w:cs="fangsong_gb2312"/>
          <w:kern w:val="2"/>
          <w:sz w:val="32"/>
          <w:szCs w:val="32"/>
          <w:lang w:val="zh-TW" w:eastAsia="zh-TW"/>
        </w:rPr>
      </w:pP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第二条</w:t>
      </w:r>
      <w:r w:rsidRPr="00F66C71">
        <w:rPr>
          <w:rFonts w:ascii="仿宋_GB2312" w:eastAsia="仿宋_GB2312" w:hAnsi="Calibri" w:cs="Calibri" w:hint="eastAsia"/>
          <w:kern w:val="2"/>
          <w:sz w:val="32"/>
          <w:szCs w:val="32"/>
          <w:lang w:val="zh-TW" w:eastAsia="zh-TW"/>
        </w:rPr>
        <w:t> </w:t>
      </w:r>
      <w:r w:rsidRPr="00F66C71">
        <w:rPr>
          <w:rFonts w:ascii="仿宋_GB2312" w:eastAsia="仿宋_GB2312" w:hAnsi="仿宋" w:cs="fangsong_gb2312" w:hint="eastAsia"/>
          <w:kern w:val="2"/>
          <w:sz w:val="32"/>
          <w:szCs w:val="32"/>
          <w:lang w:val="zh-TW" w:eastAsia="zh-TW"/>
        </w:rPr>
        <w:t>科研项目信息（以下简称“项目信息”），是指科研项目在立项、执行过程、结题等阶段，以一定形式记录、保存的信息。</w:t>
      </w:r>
    </w:p>
    <w:p w:rsidR="00F66C71" w:rsidRPr="00F6566E" w:rsidRDefault="00F66C71" w:rsidP="00F66C71">
      <w:pPr>
        <w:pStyle w:val="ab"/>
        <w:adjustRightInd w:val="0"/>
        <w:spacing w:before="0" w:beforeAutospacing="0" w:after="0" w:afterAutospacing="0" w:line="555" w:lineRule="exact"/>
        <w:ind w:firstLine="210"/>
        <w:jc w:val="center"/>
        <w:rPr>
          <w:rFonts w:ascii="黑体" w:eastAsia="黑体" w:hAnsi="黑体"/>
          <w:b/>
        </w:rPr>
      </w:pPr>
      <w:r w:rsidRPr="00F6566E">
        <w:rPr>
          <w:rStyle w:val="a3"/>
          <w:rFonts w:ascii="黑体" w:eastAsia="黑体" w:hAnsi="黑体" w:cs="fangsong_gb2312" w:hint="eastAsia"/>
          <w:b w:val="0"/>
          <w:kern w:val="2"/>
          <w:sz w:val="32"/>
          <w:szCs w:val="32"/>
          <w:lang w:val="zh-TW" w:eastAsia="zh-TW"/>
        </w:rPr>
        <w:t>第二章　信息公开范围和方式</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第三条</w:t>
      </w:r>
      <w:r w:rsidRPr="00F66C71">
        <w:rPr>
          <w:rFonts w:ascii="仿宋_GB2312" w:eastAsia="仿宋_GB2312" w:hAnsi="仿宋" w:cs="fangsong_gb2312" w:hint="eastAsia"/>
          <w:kern w:val="2"/>
          <w:sz w:val="32"/>
          <w:szCs w:val="32"/>
          <w:lang w:val="zh-TW" w:eastAsia="zh-TW"/>
        </w:rPr>
        <w:t>项目信息内部公开分为主动公开和依申请公开两种方式。</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第四条</w:t>
      </w:r>
      <w:r w:rsidRPr="00F66C71">
        <w:rPr>
          <w:rFonts w:ascii="仿宋_GB2312" w:eastAsia="仿宋_GB2312" w:hAnsi="仿宋" w:cs="fangsong_gb2312" w:hint="eastAsia"/>
          <w:kern w:val="2"/>
          <w:sz w:val="32"/>
          <w:szCs w:val="32"/>
          <w:lang w:val="zh-TW" w:eastAsia="zh-TW"/>
        </w:rPr>
        <w:t>科研项目立项情况、预算（含预算调剂）情况、经费拨款情况、进度节点完成情况、结题结算情况、研究成果情况等，采取主动公开方式对校内人员进行信息公开。</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第五条</w:t>
      </w:r>
      <w:r w:rsidRPr="00F66C71">
        <w:rPr>
          <w:rFonts w:ascii="仿宋_GB2312" w:eastAsia="仿宋_GB2312" w:hAnsi="Calibri" w:cs="Calibri" w:hint="eastAsia"/>
          <w:kern w:val="2"/>
          <w:sz w:val="32"/>
          <w:szCs w:val="32"/>
          <w:lang w:val="zh-TW" w:eastAsia="zh-TW"/>
        </w:rPr>
        <w:t> </w:t>
      </w:r>
      <w:r w:rsidRPr="00F66C71">
        <w:rPr>
          <w:rFonts w:ascii="仿宋_GB2312" w:eastAsia="仿宋_GB2312" w:hAnsi="仿宋" w:cs="fangsong_gb2312" w:hint="eastAsia"/>
          <w:kern w:val="2"/>
          <w:sz w:val="32"/>
          <w:szCs w:val="32"/>
          <w:lang w:val="zh-TW" w:eastAsia="zh-TW"/>
        </w:rPr>
        <w:t>科研项目决算情况、资金使用情况（含劳务费、间接费、外拨资金、结余资金使用等）、绩效发放情况等，以及涉及国家秘密、商业秘密有关事项的项目信息,采取依申请公开方式对校内项目组成员进行信息公开。</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lastRenderedPageBreak/>
        <w:t>第六条</w:t>
      </w:r>
      <w:r w:rsidRPr="00F66C71">
        <w:rPr>
          <w:rFonts w:ascii="仿宋_GB2312" w:eastAsia="仿宋_GB2312" w:hAnsi="仿宋" w:cs="fangsong_gb2312" w:hint="eastAsia"/>
          <w:kern w:val="2"/>
          <w:sz w:val="32"/>
          <w:szCs w:val="32"/>
          <w:lang w:val="zh-TW" w:eastAsia="zh-TW"/>
        </w:rPr>
        <w:t>涉及国家秘密、商业秘密有关事项的项目信息，对不在知悉范围之内人员，不予公开。</w:t>
      </w:r>
    </w:p>
    <w:p w:rsidR="00F66C71" w:rsidRPr="00F6566E" w:rsidRDefault="00F66C71" w:rsidP="00F66C71">
      <w:pPr>
        <w:pStyle w:val="ab"/>
        <w:adjustRightInd w:val="0"/>
        <w:spacing w:before="0" w:beforeAutospacing="0" w:after="0" w:afterAutospacing="0" w:line="555" w:lineRule="exact"/>
        <w:ind w:firstLine="210"/>
        <w:jc w:val="center"/>
        <w:rPr>
          <w:rFonts w:ascii="黑体" w:eastAsia="黑体" w:hAnsi="黑体"/>
          <w:b/>
        </w:rPr>
      </w:pPr>
      <w:r w:rsidRPr="00F6566E">
        <w:rPr>
          <w:rStyle w:val="a3"/>
          <w:rFonts w:ascii="黑体" w:eastAsia="黑体" w:hAnsi="黑体" w:cs="fangsong_gb2312" w:hint="eastAsia"/>
          <w:b w:val="0"/>
          <w:kern w:val="2"/>
          <w:sz w:val="32"/>
          <w:szCs w:val="32"/>
          <w:lang w:val="zh-TW" w:eastAsia="zh-TW"/>
        </w:rPr>
        <w:t>第三章</w:t>
      </w:r>
      <w:r w:rsidRPr="00F6566E">
        <w:rPr>
          <w:rStyle w:val="a3"/>
          <w:rFonts w:ascii="Calibri" w:eastAsia="黑体" w:hAnsi="Calibri" w:cs="Calibri"/>
          <w:b w:val="0"/>
          <w:kern w:val="2"/>
          <w:sz w:val="32"/>
          <w:szCs w:val="32"/>
          <w:lang w:val="zh-TW" w:eastAsia="zh-TW"/>
        </w:rPr>
        <w:t> </w:t>
      </w:r>
      <w:r w:rsidRPr="00F6566E">
        <w:rPr>
          <w:rStyle w:val="a3"/>
          <w:rFonts w:ascii="黑体" w:eastAsia="黑体" w:hAnsi="黑体" w:cs="fangsong_gb2312" w:hint="eastAsia"/>
          <w:b w:val="0"/>
          <w:kern w:val="2"/>
          <w:sz w:val="32"/>
          <w:szCs w:val="32"/>
          <w:lang w:val="zh-TW" w:eastAsia="zh-TW"/>
        </w:rPr>
        <w:t>信息公开责任主体及流程</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第七条</w:t>
      </w:r>
      <w:r w:rsidRPr="00F66C71">
        <w:rPr>
          <w:rFonts w:ascii="仿宋_GB2312" w:eastAsia="仿宋_GB2312" w:hAnsi="仿宋" w:cs="fangsong_gb2312" w:hint="eastAsia"/>
          <w:kern w:val="2"/>
          <w:sz w:val="32"/>
          <w:szCs w:val="32"/>
          <w:lang w:val="zh-TW" w:eastAsia="zh-TW"/>
        </w:rPr>
        <w:t>项目负责人对学校科研信息系统中相关项目信息的真实、准确性负直接责任。科学技术研究院负责组织提供项目经费使用相关信息之外的项目信息。财务处负责组织提供项目经费使用相关信息。</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第八条</w:t>
      </w:r>
      <w:r w:rsidRPr="00F66C71">
        <w:rPr>
          <w:rFonts w:ascii="仿宋_GB2312" w:eastAsia="仿宋_GB2312" w:cs="fangsong_gb2312" w:hint="eastAsia"/>
          <w:kern w:val="2"/>
          <w:sz w:val="32"/>
          <w:szCs w:val="32"/>
          <w:lang w:val="zh-TW" w:eastAsia="zh-TW"/>
        </w:rPr>
        <w:t>主动公开的项目信息，科学技术研究院通过校科研信息系统对校内人员发布。校内人员可通过个人工号和密码登录校科研信息系统，查询系统中全校所有科研项目采取主动公开方式进行公开的项目信息。</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第九条</w:t>
      </w:r>
      <w:r w:rsidRPr="00F66C71">
        <w:rPr>
          <w:rFonts w:ascii="仿宋_GB2312" w:eastAsia="仿宋_GB2312" w:cs="fangsong_gb2312" w:hint="eastAsia"/>
          <w:kern w:val="2"/>
          <w:sz w:val="32"/>
          <w:szCs w:val="32"/>
          <w:lang w:val="zh-TW" w:eastAsia="zh-TW"/>
        </w:rPr>
        <w:t>依申请公开的项目信息，按照以下流程办理：</w:t>
      </w:r>
    </w:p>
    <w:p w:rsidR="00F66C71" w:rsidRPr="00F66C71" w:rsidRDefault="00F66C71" w:rsidP="00F66C71">
      <w:pPr>
        <w:pStyle w:val="ab"/>
        <w:adjustRightInd w:val="0"/>
        <w:spacing w:before="0" w:beforeAutospacing="0" w:after="0" w:afterAutospacing="0" w:line="555" w:lineRule="exact"/>
        <w:ind w:firstLineChars="200" w:firstLine="640"/>
        <w:rPr>
          <w:rFonts w:ascii="仿宋_GB2312" w:eastAsia="仿宋_GB2312"/>
        </w:rPr>
      </w:pPr>
      <w:r w:rsidRPr="00F66C71">
        <w:rPr>
          <w:rFonts w:ascii="仿宋_GB2312" w:eastAsia="仿宋_GB2312" w:cs="fangsong_gb2312" w:hint="eastAsia"/>
          <w:kern w:val="2"/>
          <w:sz w:val="32"/>
          <w:szCs w:val="32"/>
          <w:lang w:val="zh-TW" w:eastAsia="zh-TW"/>
        </w:rPr>
        <w:t>（一）申请人须为相应项目组成员，以科研信息系统中录入的项目组成员信息为准。申请人填写《哈尔滨工程大学科研项目信息公开申请表》（见附件），持本人校园卡到综合服务大厅科研院窗口办理。</w:t>
      </w:r>
    </w:p>
    <w:p w:rsidR="00F66C71" w:rsidRPr="00F66C71" w:rsidRDefault="00F66C71" w:rsidP="00F66C71">
      <w:pPr>
        <w:pStyle w:val="ab"/>
        <w:adjustRightInd w:val="0"/>
        <w:spacing w:before="0" w:beforeAutospacing="0" w:after="0" w:afterAutospacing="0" w:line="555" w:lineRule="exact"/>
        <w:ind w:firstLineChars="200" w:firstLine="640"/>
        <w:rPr>
          <w:rFonts w:ascii="仿宋_GB2312" w:eastAsia="仿宋_GB2312"/>
        </w:rPr>
      </w:pPr>
      <w:r w:rsidRPr="00F66C71">
        <w:rPr>
          <w:rFonts w:ascii="仿宋_GB2312" w:eastAsia="仿宋_GB2312" w:cs="fangsong_gb2312" w:hint="eastAsia"/>
          <w:kern w:val="2"/>
          <w:sz w:val="32"/>
          <w:szCs w:val="32"/>
          <w:lang w:val="zh-TW" w:eastAsia="zh-TW"/>
        </w:rPr>
        <w:t>（二）科学技术研究院审核申请人权限，审核通过之日起15个工作日内予以答复，如需延长答复期限的，延长答复的期限最长不超过15个工作日。</w:t>
      </w:r>
    </w:p>
    <w:p w:rsidR="00F66C71" w:rsidRPr="00F66C71" w:rsidRDefault="00F66C71" w:rsidP="00F66C71">
      <w:pPr>
        <w:pStyle w:val="ab"/>
        <w:adjustRightInd w:val="0"/>
        <w:spacing w:before="0" w:beforeAutospacing="0" w:after="0" w:afterAutospacing="0" w:line="555" w:lineRule="exact"/>
        <w:ind w:firstLineChars="200" w:firstLine="640"/>
        <w:rPr>
          <w:rFonts w:ascii="仿宋_GB2312" w:eastAsia="仿宋_GB2312"/>
        </w:rPr>
      </w:pPr>
      <w:r w:rsidRPr="00F66C71">
        <w:rPr>
          <w:rFonts w:ascii="仿宋_GB2312" w:eastAsia="仿宋_GB2312" w:cs="fangsong_gb2312" w:hint="eastAsia"/>
          <w:kern w:val="2"/>
          <w:sz w:val="32"/>
          <w:szCs w:val="32"/>
          <w:lang w:val="zh-TW" w:eastAsia="zh-TW"/>
        </w:rPr>
        <w:t>（三）依申请公开的项目信息，按照申请人要求的形式予以提供；无法按照申请人要求的形式提供的，可以通过安排申请人查阅相关资料、提供复制件或者其他适当形式提供。</w:t>
      </w:r>
    </w:p>
    <w:p w:rsidR="00F66C71" w:rsidRPr="00F6566E" w:rsidRDefault="00F66C71" w:rsidP="00F66C71">
      <w:pPr>
        <w:pStyle w:val="ab"/>
        <w:adjustRightInd w:val="0"/>
        <w:spacing w:before="0" w:beforeAutospacing="0" w:after="0" w:afterAutospacing="0" w:line="555" w:lineRule="exact"/>
        <w:jc w:val="center"/>
        <w:rPr>
          <w:rFonts w:ascii="黑体" w:eastAsia="黑体" w:hAnsi="黑体"/>
          <w:b/>
        </w:rPr>
      </w:pPr>
      <w:r w:rsidRPr="00F6566E">
        <w:rPr>
          <w:rStyle w:val="a3"/>
          <w:rFonts w:ascii="黑体" w:eastAsia="黑体" w:hAnsi="黑体" w:cs="fangsong_gb2312" w:hint="eastAsia"/>
          <w:b w:val="0"/>
          <w:kern w:val="2"/>
          <w:sz w:val="32"/>
          <w:szCs w:val="32"/>
          <w:lang w:val="zh-TW" w:eastAsia="zh-TW"/>
        </w:rPr>
        <w:t>第四章　附</w:t>
      </w:r>
      <w:r w:rsidRPr="00F6566E">
        <w:rPr>
          <w:rStyle w:val="a3"/>
          <w:rFonts w:ascii="Calibri" w:eastAsia="黑体" w:hAnsi="Calibri" w:cs="Calibri"/>
          <w:b w:val="0"/>
          <w:kern w:val="2"/>
          <w:sz w:val="32"/>
          <w:szCs w:val="32"/>
          <w:lang w:val="zh-TW" w:eastAsia="zh-TW"/>
        </w:rPr>
        <w:t> </w:t>
      </w:r>
      <w:r w:rsidRPr="00F6566E">
        <w:rPr>
          <w:rStyle w:val="a3"/>
          <w:rFonts w:ascii="黑体" w:eastAsia="黑体" w:hAnsi="黑体" w:cs="fangsong_gb2312" w:hint="eastAsia"/>
          <w:b w:val="0"/>
          <w:kern w:val="2"/>
          <w:sz w:val="32"/>
          <w:szCs w:val="32"/>
          <w:lang w:val="zh-TW" w:eastAsia="zh-TW"/>
        </w:rPr>
        <w:t>则</w:t>
      </w:r>
    </w:p>
    <w:p w:rsidR="00F66C71" w:rsidRPr="00F66C71" w:rsidRDefault="00F66C71" w:rsidP="00F66C71">
      <w:pPr>
        <w:pStyle w:val="ab"/>
        <w:adjustRightInd w:val="0"/>
        <w:spacing w:before="0" w:beforeAutospacing="0" w:after="0" w:afterAutospacing="0" w:line="555" w:lineRule="exact"/>
        <w:ind w:firstLineChars="200" w:firstLine="643"/>
        <w:rPr>
          <w:rFonts w:ascii="仿宋_GB2312" w:eastAsia="仿宋_GB2312"/>
        </w:rPr>
      </w:pPr>
      <w:r w:rsidRPr="00F66C71">
        <w:rPr>
          <w:rStyle w:val="a3"/>
          <w:rFonts w:ascii="仿宋_GB2312" w:eastAsia="仿宋_GB2312" w:cs="fangsong_gb2312" w:hint="eastAsia"/>
          <w:kern w:val="2"/>
          <w:sz w:val="32"/>
          <w:szCs w:val="32"/>
          <w:lang w:val="zh-TW" w:eastAsia="zh-TW"/>
        </w:rPr>
        <w:t>第十条</w:t>
      </w:r>
      <w:r w:rsidRPr="00F66C71">
        <w:rPr>
          <w:rFonts w:ascii="仿宋_GB2312" w:eastAsia="仿宋_GB2312" w:cs="fangsong_gb2312" w:hint="eastAsia"/>
          <w:kern w:val="2"/>
          <w:sz w:val="32"/>
          <w:szCs w:val="32"/>
          <w:lang w:val="zh-TW" w:eastAsia="zh-TW"/>
        </w:rPr>
        <w:t>本细则由科学技术研究院负责解释。</w:t>
      </w:r>
    </w:p>
    <w:p w:rsidR="00F66C71" w:rsidRPr="00F66C71" w:rsidRDefault="00F66C71" w:rsidP="00A71483">
      <w:pPr>
        <w:pStyle w:val="ab"/>
        <w:adjustRightInd w:val="0"/>
        <w:spacing w:before="0" w:beforeAutospacing="0" w:after="0" w:afterAutospacing="0" w:line="555" w:lineRule="exact"/>
        <w:ind w:firstLineChars="200" w:firstLine="643"/>
        <w:rPr>
          <w:rFonts w:ascii="方正小标宋简体" w:eastAsia="方正小标宋简体"/>
          <w:color w:val="000000"/>
          <w:sz w:val="44"/>
          <w:szCs w:val="44"/>
        </w:rPr>
      </w:pPr>
      <w:r w:rsidRPr="00F66C71">
        <w:rPr>
          <w:rStyle w:val="a3"/>
          <w:rFonts w:ascii="仿宋_GB2312" w:eastAsia="仿宋_GB2312" w:cs="fangsong_gb2312" w:hint="eastAsia"/>
          <w:kern w:val="2"/>
          <w:sz w:val="32"/>
          <w:szCs w:val="32"/>
          <w:lang w:val="zh-TW" w:eastAsia="zh-TW"/>
        </w:rPr>
        <w:t>第十一条</w:t>
      </w:r>
      <w:r w:rsidRPr="00F66C71">
        <w:rPr>
          <w:rFonts w:ascii="仿宋_GB2312" w:eastAsia="仿宋_GB2312" w:cs="fangsong_gb2312" w:hint="eastAsia"/>
          <w:kern w:val="2"/>
          <w:sz w:val="32"/>
          <w:szCs w:val="32"/>
          <w:lang w:val="zh-TW" w:eastAsia="zh-TW"/>
        </w:rPr>
        <w:t>本细则自</w:t>
      </w:r>
      <w:r w:rsidRPr="00F66C71">
        <w:rPr>
          <w:rFonts w:ascii="仿宋_GB2312" w:eastAsia="仿宋_GB2312" w:cs="fangsong_gb2312" w:hint="eastAsia"/>
          <w:kern w:val="2"/>
          <w:sz w:val="32"/>
          <w:szCs w:val="32"/>
        </w:rPr>
        <w:t>2017年6月29</w:t>
      </w:r>
      <w:r w:rsidRPr="00F66C71">
        <w:rPr>
          <w:rFonts w:ascii="仿宋_GB2312" w:eastAsia="仿宋_GB2312" w:cs="fangsong_gb2312" w:hint="eastAsia"/>
          <w:kern w:val="2"/>
          <w:sz w:val="32"/>
          <w:szCs w:val="32"/>
          <w:lang w:val="zh-TW" w:eastAsia="zh-TW"/>
        </w:rPr>
        <w:t>日起施行。</w:t>
      </w:r>
    </w:p>
    <w:sectPr w:rsidR="00F66C71" w:rsidRPr="00F66C71" w:rsidSect="00F66C71">
      <w:headerReference w:type="default" r:id="rId6"/>
      <w:footerReference w:type="even" r:id="rId7"/>
      <w:footerReference w:type="default" r:id="rId8"/>
      <w:pgSz w:w="11906" w:h="16838"/>
      <w:pgMar w:top="1418" w:right="1474" w:bottom="1418"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3C" w:rsidRDefault="00EF443C" w:rsidP="00BE2BE6">
      <w:r>
        <w:separator/>
      </w:r>
    </w:p>
  </w:endnote>
  <w:endnote w:type="continuationSeparator" w:id="0">
    <w:p w:rsidR="00EF443C" w:rsidRDefault="00EF443C" w:rsidP="00B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963E50"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Pr>
        <w:rStyle w:val="a8"/>
        <w:rFonts w:ascii="宋体" w:hAnsi="宋体"/>
        <w:noProof/>
        <w:sz w:val="28"/>
        <w:szCs w:val="28"/>
      </w:rPr>
      <w:t>- 18 -</w:t>
    </w:r>
    <w:r w:rsidRPr="00CA2F87">
      <w:rPr>
        <w:rStyle w:val="a8"/>
        <w:rFonts w:ascii="宋体" w:hAnsi="宋体"/>
        <w:sz w:val="28"/>
        <w:szCs w:val="28"/>
      </w:rPr>
      <w:fldChar w:fldCharType="end"/>
    </w:r>
  </w:p>
  <w:p w:rsidR="00B07F1B" w:rsidRDefault="00EF443C" w:rsidP="00D9652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EF443C"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3C" w:rsidRDefault="00EF443C" w:rsidP="00BE2BE6">
      <w:r>
        <w:separator/>
      </w:r>
    </w:p>
  </w:footnote>
  <w:footnote w:type="continuationSeparator" w:id="0">
    <w:p w:rsidR="00EF443C" w:rsidRDefault="00EF443C" w:rsidP="00BE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EF443C" w:rsidP="00CD7E1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4F"/>
    <w:rsid w:val="001571C9"/>
    <w:rsid w:val="001A764D"/>
    <w:rsid w:val="00264353"/>
    <w:rsid w:val="00510FB4"/>
    <w:rsid w:val="005D7D99"/>
    <w:rsid w:val="007C25A7"/>
    <w:rsid w:val="0083536A"/>
    <w:rsid w:val="00963E50"/>
    <w:rsid w:val="00A71483"/>
    <w:rsid w:val="00B21121"/>
    <w:rsid w:val="00BD134F"/>
    <w:rsid w:val="00BE2BE6"/>
    <w:rsid w:val="00BE56B6"/>
    <w:rsid w:val="00CA4527"/>
    <w:rsid w:val="00EF443C"/>
    <w:rsid w:val="00F6566E"/>
    <w:rsid w:val="00F66C71"/>
    <w:rsid w:val="00F8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59D0A-F804-4692-97B3-6F276E05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5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36A"/>
    <w:rPr>
      <w:b/>
      <w:bCs/>
    </w:rPr>
  </w:style>
  <w:style w:type="character" w:styleId="a4">
    <w:name w:val="Hyperlink"/>
    <w:basedOn w:val="a0"/>
    <w:uiPriority w:val="99"/>
    <w:semiHidden/>
    <w:unhideWhenUsed/>
    <w:rsid w:val="0083536A"/>
    <w:rPr>
      <w:color w:val="0000FF"/>
      <w:u w:val="single"/>
    </w:rPr>
  </w:style>
  <w:style w:type="table" w:styleId="a5">
    <w:name w:val="Table Grid"/>
    <w:basedOn w:val="a1"/>
    <w:uiPriority w:val="59"/>
    <w:rsid w:val="0083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1"/>
    <w:uiPriority w:val="99"/>
    <w:unhideWhenUsed/>
    <w:rsid w:val="00BE2B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link w:val="a6"/>
    <w:uiPriority w:val="99"/>
    <w:rsid w:val="00BE2BE6"/>
    <w:rPr>
      <w:sz w:val="18"/>
      <w:szCs w:val="18"/>
    </w:rPr>
  </w:style>
  <w:style w:type="paragraph" w:styleId="a7">
    <w:name w:val="footer"/>
    <w:basedOn w:val="a"/>
    <w:link w:val="10"/>
    <w:uiPriority w:val="99"/>
    <w:unhideWhenUsed/>
    <w:rsid w:val="00BE2B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link w:val="a7"/>
    <w:uiPriority w:val="99"/>
    <w:rsid w:val="00BE2BE6"/>
    <w:rPr>
      <w:sz w:val="18"/>
      <w:szCs w:val="18"/>
    </w:rPr>
  </w:style>
  <w:style w:type="character" w:styleId="a8">
    <w:name w:val="page number"/>
    <w:basedOn w:val="a0"/>
    <w:rsid w:val="00CA4527"/>
  </w:style>
  <w:style w:type="character" w:customStyle="1" w:styleId="a9">
    <w:name w:val="页眉 字符"/>
    <w:uiPriority w:val="99"/>
    <w:rsid w:val="00CA4527"/>
    <w:rPr>
      <w:kern w:val="2"/>
      <w:sz w:val="18"/>
      <w:szCs w:val="18"/>
    </w:rPr>
  </w:style>
  <w:style w:type="character" w:customStyle="1" w:styleId="aa">
    <w:name w:val="页脚 字符"/>
    <w:uiPriority w:val="99"/>
    <w:rsid w:val="00CA4527"/>
    <w:rPr>
      <w:kern w:val="2"/>
      <w:sz w:val="18"/>
      <w:szCs w:val="18"/>
    </w:rPr>
  </w:style>
  <w:style w:type="paragraph" w:styleId="ab">
    <w:name w:val="Normal (Web)"/>
    <w:basedOn w:val="a"/>
    <w:uiPriority w:val="99"/>
    <w:unhideWhenUsed/>
    <w:rsid w:val="00F66C7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1967">
      <w:bodyDiv w:val="1"/>
      <w:marLeft w:val="0"/>
      <w:marRight w:val="0"/>
      <w:marTop w:val="0"/>
      <w:marBottom w:val="0"/>
      <w:divBdr>
        <w:top w:val="none" w:sz="0" w:space="0" w:color="auto"/>
        <w:left w:val="none" w:sz="0" w:space="0" w:color="auto"/>
        <w:bottom w:val="none" w:sz="0" w:space="0" w:color="auto"/>
        <w:right w:val="none" w:sz="0" w:space="0" w:color="auto"/>
      </w:divBdr>
    </w:div>
    <w:div w:id="865606115">
      <w:bodyDiv w:val="1"/>
      <w:marLeft w:val="0"/>
      <w:marRight w:val="0"/>
      <w:marTop w:val="0"/>
      <w:marBottom w:val="0"/>
      <w:divBdr>
        <w:top w:val="none" w:sz="0" w:space="0" w:color="auto"/>
        <w:left w:val="none" w:sz="0" w:space="0" w:color="auto"/>
        <w:bottom w:val="none" w:sz="0" w:space="0" w:color="auto"/>
        <w:right w:val="none" w:sz="0" w:space="0" w:color="auto"/>
      </w:divBdr>
    </w:div>
    <w:div w:id="17441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宋晨玮</cp:lastModifiedBy>
  <cp:revision>5</cp:revision>
  <cp:lastPrinted>2019-06-24T09:40:00Z</cp:lastPrinted>
  <dcterms:created xsi:type="dcterms:W3CDTF">2021-05-11T07:06:00Z</dcterms:created>
  <dcterms:modified xsi:type="dcterms:W3CDTF">2021-05-11T07:09:00Z</dcterms:modified>
</cp:coreProperties>
</file>